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52" w:rsidRDefault="00275852" w:rsidP="00275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Правила перевозки опасных грузов</w:t>
      </w:r>
    </w:p>
    <w:p w:rsidR="00275852" w:rsidRDefault="00275852" w:rsidP="00275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Конобраткина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Павловна</w:t>
      </w:r>
    </w:p>
    <w:p w:rsidR="00275852" w:rsidRDefault="00280D31" w:rsidP="00275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Группа:№ПР01-21</w:t>
      </w:r>
    </w:p>
    <w:p w:rsidR="00275852" w:rsidRPr="00275852" w:rsidRDefault="00275852" w:rsidP="00275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 №5-6: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ЛПЗ №3 Подготовка персонала. Требования к персоналу, занятому перевозкой.</w:t>
      </w:r>
      <w:r w:rsidRPr="00275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5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 погрузки опасных грузов</w:t>
      </w:r>
    </w:p>
    <w:p w:rsidR="00275852" w:rsidRDefault="00275852" w:rsidP="00275852">
      <w:pPr>
        <w:pStyle w:val="a3"/>
        <w:shd w:val="clear" w:color="auto" w:fill="FFFFFF"/>
        <w:rPr>
          <w:b/>
        </w:rPr>
      </w:pPr>
      <w:r>
        <w:rPr>
          <w:b/>
        </w:rPr>
        <w:t>1.Теория</w:t>
      </w:r>
    </w:p>
    <w:p w:rsidR="00275852" w:rsidRPr="00275852" w:rsidRDefault="00275852" w:rsidP="00275852">
      <w:pPr>
        <w:shd w:val="clear" w:color="auto" w:fill="FFFFFF"/>
        <w:spacing w:before="300" w:after="300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58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Требования к водителям транспортных средств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Водитель транспортного средства при перевозке опасных грузов обязан соблюдать Правила дорожного движения, Правила перевозки опасных грузов и Инструкции по перевозке отдельных видов опасных грузов, не вошедших в номенклатуру, приведенную в Правилах.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Водитель, выделяемый для перевозки опасных грузов, обязан пройти специальную подготовку или инструктаж.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Специальная подготовка водителей транспортных средств, постоянно занятых на перевозках опасных грузов, включает:</w:t>
      </w:r>
    </w:p>
    <w:p w:rsidR="00275852" w:rsidRPr="00275852" w:rsidRDefault="00275852" w:rsidP="0027585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изучение системы информации об опасности (обозначения транспортных средств и упаковок);</w:t>
      </w:r>
    </w:p>
    <w:p w:rsidR="00275852" w:rsidRPr="00275852" w:rsidRDefault="00275852" w:rsidP="0027585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изучение свойств перевозимых опасных грузов;</w:t>
      </w:r>
    </w:p>
    <w:p w:rsidR="00275852" w:rsidRPr="00275852" w:rsidRDefault="00275852" w:rsidP="0027585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обучение приемам оказания первой медицинской помощи пострадавшим при инцидентах;</w:t>
      </w:r>
    </w:p>
    <w:p w:rsidR="00275852" w:rsidRPr="00275852" w:rsidRDefault="00275852" w:rsidP="0027585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обучение действиям в случае инцидента (порядок действия, пожаротушение, первичные дегазация, дезактивация и дезинфекция);</w:t>
      </w:r>
    </w:p>
    <w:p w:rsidR="00275852" w:rsidRPr="00275852" w:rsidRDefault="00275852" w:rsidP="0027585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подготовку и передачу донесений (докладов) соответствующим должностным лицам о происшедшем инциденте.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Водитель, временно занятый на перевозках опасных грузов, обязан пройти инструктаж по особенностям перевозки конкретного вида груза.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852">
        <w:rPr>
          <w:rFonts w:ascii="Times New Roman" w:eastAsia="Times New Roman" w:hAnsi="Times New Roman" w:cs="Times New Roman"/>
          <w:sz w:val="24"/>
          <w:szCs w:val="24"/>
        </w:rPr>
        <w:t xml:space="preserve">Водители, постоянно занятые на перевозках опасных грузов, обязаны проходить медицинский осмотр при поступлении на работу и последующие медицинские осмотры в соответствии с установленным графиком, но не реже одного раза в 3 года (Приказ Минздрава СССР от 29.09.89 г. № 555), а также </w:t>
      </w:r>
      <w:proofErr w:type="spellStart"/>
      <w:r w:rsidRPr="00275852">
        <w:rPr>
          <w:rFonts w:ascii="Times New Roman" w:eastAsia="Times New Roman" w:hAnsi="Times New Roman" w:cs="Times New Roman"/>
          <w:sz w:val="24"/>
          <w:szCs w:val="24"/>
        </w:rPr>
        <w:t>предрейсовый</w:t>
      </w:r>
      <w:proofErr w:type="spellEnd"/>
      <w:r w:rsidRPr="00275852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контроль перед каждым рейсом по перевозке опасных грузов.</w:t>
      </w:r>
      <w:proofErr w:type="gramEnd"/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 xml:space="preserve">Водители, временно занятые на перевозках опасных грузов, обязаны проходить медицинский осмотр при назначении их на данный вид перевозок и </w:t>
      </w:r>
      <w:proofErr w:type="spellStart"/>
      <w:r w:rsidRPr="00275852">
        <w:rPr>
          <w:rFonts w:ascii="Times New Roman" w:eastAsia="Times New Roman" w:hAnsi="Times New Roman" w:cs="Times New Roman"/>
          <w:sz w:val="24"/>
          <w:szCs w:val="24"/>
        </w:rPr>
        <w:t>предрейсовый</w:t>
      </w:r>
      <w:proofErr w:type="spellEnd"/>
      <w:r w:rsidRPr="00275852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контроль перед каждым рейсом по перевозке опасных грузов.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5" w:tgtFrame="_new" w:tooltip="ДОПОГ" w:history="1">
        <w:r w:rsidRPr="0027585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транспортных документах</w:t>
        </w:r>
      </w:hyperlink>
      <w:r w:rsidRPr="00275852">
        <w:rPr>
          <w:rFonts w:ascii="Times New Roman" w:eastAsia="Times New Roman" w:hAnsi="Times New Roman" w:cs="Times New Roman"/>
          <w:sz w:val="24"/>
          <w:szCs w:val="24"/>
        </w:rPr>
        <w:t> должна быть сделана отметка о прохождении водителем, назначаемым на перевозку опасных грузов, специальной подготовки или инструктажа и медицинского контроля.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К перевозке опасных грузов допускаются водители, имеющие непрерывный стаж работы в качестве водителя транспортного средства данной категории не менее трех лет и свидетельство о прохождении специальной подготовки по утвержденным программам для водителей, осуществляющих перевозку опасных грузов (Постановление Российской Федерации № 372 от 23 апреля 1994 г.).</w:t>
      </w:r>
    </w:p>
    <w:p w:rsidR="00275852" w:rsidRPr="00275852" w:rsidRDefault="00275852" w:rsidP="00275852">
      <w:pPr>
        <w:shd w:val="clear" w:color="auto" w:fill="FFFFFF"/>
        <w:spacing w:before="300" w:after="30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Обязанности персонала при перевозке опа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сн</w:t>
      </w:r>
      <w:r w:rsidRPr="00275852">
        <w:rPr>
          <w:rFonts w:ascii="Times New Roman" w:eastAsia="Times New Roman" w:hAnsi="Times New Roman" w:cs="Times New Roman"/>
          <w:b/>
          <w:bCs/>
          <w:sz w:val="24"/>
          <w:szCs w:val="24"/>
        </w:rPr>
        <w:t>ых грузов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Водитель, осуществляющий перевозку опасного груза, должен иметь при себе следующие транспортные документы:</w:t>
      </w:r>
    </w:p>
    <w:p w:rsidR="00275852" w:rsidRPr="00275852" w:rsidRDefault="00275852" w:rsidP="0027585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лицензионную карточку на транспортное средство с отметкой "Перевозка ОГ";</w:t>
      </w:r>
    </w:p>
    <w:p w:rsidR="00275852" w:rsidRPr="00275852" w:rsidRDefault="00E22FF9" w:rsidP="0027585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new" w:tooltip="Путевой лист" w:history="1">
        <w:r w:rsidR="00275852" w:rsidRPr="0027585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путевой лист</w:t>
        </w:r>
      </w:hyperlink>
      <w:r w:rsidR="00275852" w:rsidRPr="00275852">
        <w:rPr>
          <w:rFonts w:ascii="Times New Roman" w:eastAsia="Times New Roman" w:hAnsi="Times New Roman" w:cs="Times New Roman"/>
          <w:sz w:val="24"/>
          <w:szCs w:val="24"/>
        </w:rPr>
        <w:t> с указанием маршрута перевозки, с отметкой "Опасный груз", выполненной красным цветом, в верхнем левом углу и указанием в графе "Особые отметки" N опасного груза по списку ООН;</w:t>
      </w:r>
    </w:p>
    <w:p w:rsidR="00275852" w:rsidRPr="00275852" w:rsidRDefault="00E22FF9" w:rsidP="0027585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new" w:tooltip="ДОПОГ" w:history="1">
        <w:r w:rsidR="00275852" w:rsidRPr="0027585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свидетельство</w:t>
        </w:r>
      </w:hyperlink>
      <w:r w:rsidR="00275852" w:rsidRPr="00275852">
        <w:rPr>
          <w:rFonts w:ascii="Times New Roman" w:eastAsia="Times New Roman" w:hAnsi="Times New Roman" w:cs="Times New Roman"/>
          <w:sz w:val="24"/>
          <w:szCs w:val="24"/>
        </w:rPr>
        <w:t> о допуске водителя к перевозке опасных грузов;</w:t>
      </w:r>
    </w:p>
    <w:p w:rsidR="00275852" w:rsidRPr="00275852" w:rsidRDefault="00E22FF9" w:rsidP="0027585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75852" w:rsidRPr="0027585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аварийную карточку</w:t>
        </w:r>
      </w:hyperlink>
      <w:r w:rsidR="00275852" w:rsidRPr="00275852">
        <w:rPr>
          <w:rFonts w:ascii="Times New Roman" w:eastAsia="Times New Roman" w:hAnsi="Times New Roman" w:cs="Times New Roman"/>
          <w:sz w:val="24"/>
          <w:szCs w:val="24"/>
        </w:rPr>
        <w:t> системы информации об опасности;</w:t>
      </w:r>
    </w:p>
    <w:p w:rsidR="00275852" w:rsidRPr="00275852" w:rsidRDefault="00E22FF9" w:rsidP="0027585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new" w:tooltip="Накладная" w:history="1">
        <w:r w:rsidR="00275852" w:rsidRPr="0027585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товарно-транспортную накладную</w:t>
        </w:r>
      </w:hyperlink>
      <w:r w:rsidR="00275852" w:rsidRPr="002758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5852" w:rsidRPr="00275852" w:rsidRDefault="00275852" w:rsidP="0027585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адреса и телефоны должностных лиц автотранспортной организации, грузоотправителя, грузополучателя, ответственных за перевозку дежурных частей органов ГИБДД МВД России, расположенных по маршруту движения.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При перевозке опасных грузов водителю запрещается отклоняться от установленного и согласованного с ГИБДД МВД России маршрута и мест стоянок, а также превышать установленную скорость движения.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В случае вынужденной остановки водитель обязан обозначить место стоянки знаком аварийной остановки или мигающим красным фонарем согласно Правилам дорожного движения и знаками, запрещающими остановку.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При поломке автомобиля в пути следования и невозможности устранения на месте силами водителя технической неисправности водитель должен вызывать машину технического обеспечения перевозок и сообщить о месте своей вынужденной стоянки в ближайшие органы ГИБДД МВД России.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В случае возникновения инцидента водитель обязан:</w:t>
      </w:r>
    </w:p>
    <w:p w:rsidR="00275852" w:rsidRPr="00275852" w:rsidRDefault="00275852" w:rsidP="0027585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не допускать посторонних лиц к месту инцидента;</w:t>
      </w:r>
    </w:p>
    <w:p w:rsidR="00275852" w:rsidRPr="00275852" w:rsidRDefault="00275852" w:rsidP="0027585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сообщить о случившемся инциденте в ближайший орган ГИБДД МВД России и при необходимости вызвать скорую медицинскую помощь;</w:t>
      </w:r>
    </w:p>
    <w:p w:rsidR="00275852" w:rsidRPr="00275852" w:rsidRDefault="00275852" w:rsidP="0027585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вызывать аварийную бригаду;</w:t>
      </w:r>
    </w:p>
    <w:p w:rsidR="00275852" w:rsidRPr="00275852" w:rsidRDefault="00275852" w:rsidP="0027585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оказать первую медицинскую помощь пострадавшим;</w:t>
      </w:r>
    </w:p>
    <w:p w:rsidR="00275852" w:rsidRPr="00275852" w:rsidRDefault="00275852" w:rsidP="0027585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в соответствии с указанием аварийной карточки принять меры по первичной ликвидации последствий инцидента;</w:t>
      </w:r>
    </w:p>
    <w:p w:rsidR="00275852" w:rsidRPr="00275852" w:rsidRDefault="00275852" w:rsidP="0027585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по прибытии на место происшедшего инцидента представителей органов ГИБДД МВД России и здравоохранения проинформировать их об опасности и принятых мерах и предъявить транспортные документы на перевозимый груз.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 xml:space="preserve">За время движения по маршруту перевозки водитель обязан периодически осуществлять </w:t>
      </w:r>
      <w:proofErr w:type="gramStart"/>
      <w:r w:rsidRPr="0027585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75852">
        <w:rPr>
          <w:rFonts w:ascii="Times New Roman" w:eastAsia="Times New Roman" w:hAnsi="Times New Roman" w:cs="Times New Roman"/>
          <w:sz w:val="24"/>
          <w:szCs w:val="24"/>
        </w:rPr>
        <w:t xml:space="preserve"> техническим состоянием транспортного средства, а экспедитор - за креплением груза в кузове и за сохранностью маркировки и пломб.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Водителям транспортных средств, перевозящих опасные грузы, запрещается осуществлять заправку автомобилей топливом на автозаправочных станциях общего пользования.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При управлении транспортным средством с опасным грузом водителю запрещается:</w:t>
      </w:r>
    </w:p>
    <w:p w:rsidR="00275852" w:rsidRPr="00275852" w:rsidRDefault="00275852" w:rsidP="0027585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резко трогать транспортное средство с места;</w:t>
      </w:r>
    </w:p>
    <w:p w:rsidR="00275852" w:rsidRPr="00275852" w:rsidRDefault="00275852" w:rsidP="0027585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производить обгон транспорта, движущегося со скоростью более 30 км/час;</w:t>
      </w:r>
    </w:p>
    <w:p w:rsidR="00275852" w:rsidRPr="00275852" w:rsidRDefault="00275852" w:rsidP="0027585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резко тормозить;</w:t>
      </w:r>
    </w:p>
    <w:p w:rsidR="00275852" w:rsidRPr="00275852" w:rsidRDefault="00275852" w:rsidP="0027585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двигаться с выключенным сцеплением и двигателем;</w:t>
      </w:r>
    </w:p>
    <w:p w:rsidR="00275852" w:rsidRPr="00275852" w:rsidRDefault="00275852" w:rsidP="0027585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lastRenderedPageBreak/>
        <w:t>курить в транспортном средстве во время движения (курить разрешается во время остановок не ближе чем в 50 м от места стоянки транспорта);</w:t>
      </w:r>
    </w:p>
    <w:p w:rsidR="00275852" w:rsidRPr="00275852" w:rsidRDefault="00275852" w:rsidP="0027585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пользоваться открытым пламенем (в исключительных случаях для приготовления пищи огонь можно разводить на расстоянии не ближе 200 м от стоянки транспорта);</w:t>
      </w:r>
    </w:p>
    <w:p w:rsidR="00275852" w:rsidRPr="00275852" w:rsidRDefault="00275852" w:rsidP="0027585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оставлять транспортное средство без надзора.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Запрещается на транспортном средстве, перевозящем опасный груз, одновременно перевозить другой груз, не указанный в товарно-транспортной документации, а также посторонних лиц.</w:t>
      </w:r>
    </w:p>
    <w:p w:rsidR="00275852" w:rsidRPr="00275852" w:rsidRDefault="00275852" w:rsidP="00275852">
      <w:pPr>
        <w:shd w:val="clear" w:color="auto" w:fill="FFFFFF"/>
        <w:spacing w:before="300" w:after="30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персоналу, обслуживающему перевозки опасных грузов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Персонал, сопровождающий транспортное средство, перевозящее опасный груз (экспедитор, охрана, дозиметрист и др.), обязан иметь свидетельство, удостоверяющее их право на сопровождение опасных грузов по данному маршруту. Свидетельство действительно при предъявлении документа, удостоверяющего личность сопровождающего.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Обслуживающий персонал, занятый на работах, связанных с хранением опасных грузов, должен пройти специальный инструктаж и обучение действиям по ликвидации последствий инцидентов.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К проведению погрузочно-разгрузочных работ с опасными грузами допускаются операторы со стажем работы не менее 3 лет на применяемом подъемно-транспортном оборудовании.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Операторы, постоянно занятые на работах с опасными грузами, должны проходить медицинский осмотр не реже одного раза в год.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Операторы, временно занятые на выполнении погрузочно-разгрузочных операций с опасными грузами, должны пройти медицинский осмотр при назначении на данный вид работ.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При проведении погрузочно-разгрузочных работ с опасными грузами оператору запрещается курить.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Обслуживающий персонал, занятый на ручной погрузке-разгрузке опасных грузов, должен пройти специальный инструктаж по правилам обращения с этими видами грузов и в ходе работы руководствоваться следующим:</w:t>
      </w:r>
    </w:p>
    <w:p w:rsidR="00275852" w:rsidRPr="00275852" w:rsidRDefault="00275852" w:rsidP="00275852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строго выполнять требования, указанные маркировкой и предупредительными надписями, нанесенными на упаковку соответствующего груза;</w:t>
      </w:r>
    </w:p>
    <w:p w:rsidR="00275852" w:rsidRPr="00275852" w:rsidRDefault="00275852" w:rsidP="00275852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запрещается осуществлять бросание опасного груза с плеч и его волочение;</w:t>
      </w:r>
    </w:p>
    <w:p w:rsidR="00275852" w:rsidRPr="00275852" w:rsidRDefault="00275852" w:rsidP="00275852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в местах проведения погрузочно-разгрузочных работ запрещается курить;</w:t>
      </w:r>
    </w:p>
    <w:p w:rsidR="00275852" w:rsidRPr="00275852" w:rsidRDefault="00275852" w:rsidP="00275852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после окончания погрузочно-разгрузочных работ произвести обеззараживание рабочей одежды в соответствии с установленными требованиями.</w:t>
      </w:r>
    </w:p>
    <w:p w:rsidR="00275852" w:rsidRPr="00275852" w:rsidRDefault="00275852" w:rsidP="00275852">
      <w:pPr>
        <w:shd w:val="clear" w:color="auto" w:fill="FFFFFF"/>
        <w:spacing w:before="75" w:after="75" w:line="240" w:lineRule="auto"/>
        <w:ind w:left="75" w:right="75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Обслуживающий персонал аварийной бригады обязан:</w:t>
      </w:r>
    </w:p>
    <w:p w:rsidR="00275852" w:rsidRPr="00275852" w:rsidRDefault="00275852" w:rsidP="00275852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пройти предварительную подготовку по специальной программе;</w:t>
      </w:r>
    </w:p>
    <w:p w:rsidR="00275852" w:rsidRPr="00275852" w:rsidRDefault="00275852" w:rsidP="00275852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852">
        <w:rPr>
          <w:rFonts w:ascii="Times New Roman" w:eastAsia="Times New Roman" w:hAnsi="Times New Roman" w:cs="Times New Roman"/>
          <w:sz w:val="24"/>
          <w:szCs w:val="24"/>
        </w:rPr>
        <w:t>после завершения выполнения каждой из работ по ликвидации последствий инцидентов проходить, помимо плановых, дополнительные медицинские освидетельствования;</w:t>
      </w:r>
      <w:proofErr w:type="gramEnd"/>
    </w:p>
    <w:p w:rsidR="00275852" w:rsidRPr="00275852" w:rsidRDefault="00275852" w:rsidP="00275852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52">
        <w:rPr>
          <w:rFonts w:ascii="Times New Roman" w:eastAsia="Times New Roman" w:hAnsi="Times New Roman" w:cs="Times New Roman"/>
          <w:sz w:val="24"/>
          <w:szCs w:val="24"/>
        </w:rPr>
        <w:t>содержать в полной технической исправности имеющиеся средства индивидуальной защиты, средства и имущество, предназначенные для ликвидации последствий инцидентов.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r w:rsidRPr="00275852">
        <w:lastRenderedPageBreak/>
        <w:t>2.6.1. Погрузка и выгрузка опасных грузов в крытых вагонах и универсальных контейнерах, а также контейнеров с опасными грузами на открытом подвижном составе производятся в соответствии с требованиями </w:t>
      </w:r>
      <w:hyperlink r:id="rId10" w:history="1">
        <w:r w:rsidRPr="00275852">
          <w:rPr>
            <w:rStyle w:val="a4"/>
            <w:color w:val="auto"/>
            <w:bdr w:val="none" w:sz="0" w:space="0" w:color="auto" w:frame="1"/>
          </w:rPr>
          <w:t>Правил</w:t>
        </w:r>
      </w:hyperlink>
      <w:r w:rsidRPr="00275852">
        <w:t> перевозок опасных грузов по железным дорогам, Санитарно-эпидемиологических </w:t>
      </w:r>
      <w:hyperlink r:id="rId11" w:history="1">
        <w:r w:rsidRPr="00275852">
          <w:rPr>
            <w:rStyle w:val="a4"/>
            <w:color w:val="auto"/>
            <w:bdr w:val="none" w:sz="0" w:space="0" w:color="auto" w:frame="1"/>
          </w:rPr>
          <w:t>требований</w:t>
        </w:r>
      </w:hyperlink>
      <w:r w:rsidRPr="00275852">
        <w:t> к отдельным видам транспорта и объектам транспортной инфраструктуры.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0" w:name="100354"/>
      <w:bookmarkEnd w:id="0"/>
      <w:r w:rsidRPr="00275852">
        <w:t>2.6.2. Размещение и крепление опасных грузов в вагонах и контейнерах производятся в соответствии с Техническими условиями размещения и крепления грузов в вагонах и контейнерах, а также с требованиями утвержденного эскиза на погрузку.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1" w:name="100355"/>
      <w:bookmarkEnd w:id="1"/>
      <w:r w:rsidRPr="00275852">
        <w:t>2.6.3. Погрузка, транспортировка и перемещение, а также разгрузка и размещение опасных грузов осуществляются согласно требованиям технической документации заводов-изготовителей на эти грузы, подтверждающим классификацию опасных грузов по видам и степени опасности и содержащим указания по соблюдению мер безопасности.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2" w:name="100356"/>
      <w:bookmarkEnd w:id="2"/>
      <w:r w:rsidRPr="00275852">
        <w:t>2.6.4. Погрузка, выгрузка и сортировка опасных грузов должна максимально производиться с применением погрузочно-разгрузочных машин и механизмов. При погрузке и выгрузке опасные грузы не должны подвергаться толчкам, ударам и тряске.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3" w:name="100357"/>
      <w:bookmarkEnd w:id="3"/>
      <w:r w:rsidRPr="00275852">
        <w:t xml:space="preserve">2.6.5. </w:t>
      </w:r>
      <w:proofErr w:type="spellStart"/>
      <w:r w:rsidRPr="00275852">
        <w:t>Автоэлектропогрузчики</w:t>
      </w:r>
      <w:proofErr w:type="spellEnd"/>
      <w:r w:rsidRPr="00275852">
        <w:t xml:space="preserve">, применяемые при погрузочно-разгрузочных работах </w:t>
      </w:r>
      <w:proofErr w:type="gramStart"/>
      <w:r w:rsidRPr="00275852">
        <w:t>со</w:t>
      </w:r>
      <w:proofErr w:type="gramEnd"/>
      <w:r w:rsidRPr="00275852">
        <w:t xml:space="preserve"> взрывоопасными грузами, должны быть выполнены во взрывобезопасном исполнении.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4" w:name="100358"/>
      <w:bookmarkEnd w:id="4"/>
      <w:r w:rsidRPr="00275852">
        <w:t>2.6.6. Требования безопасности при эксплуатации производственной тары обеспечиваются в соответствии с ГОСТ 12.3.010.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5" w:name="100359"/>
      <w:bookmarkEnd w:id="5"/>
      <w:r w:rsidRPr="00275852">
        <w:t>Производство погрузочно-разгрузочных работ опасных грузов при неисправности тары и упаковки, а также при отсутствии на них маркировки и предупредительных надписей (знаков опасности) запрещается.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6" w:name="100360"/>
      <w:bookmarkEnd w:id="6"/>
      <w:r w:rsidRPr="00275852">
        <w:t>2.6.7. Перевозка опасных грузов в непрочной и легко рвущейся таре (бумажных мешках), а также навалом запрещается.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7" w:name="100361"/>
      <w:bookmarkEnd w:id="7"/>
      <w:r w:rsidRPr="00275852">
        <w:t>2.6.8. Погрузочно-разгрузочные работы с опасными грузами производятся по наряду-допуску и под руководством работника, ответственного за безопасное производство работ.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8" w:name="100362"/>
      <w:bookmarkEnd w:id="8"/>
      <w:r w:rsidRPr="00275852">
        <w:t xml:space="preserve">2.6.9. Совместная погрузка опасных грузов разных категорий, а также опасных грузов с </w:t>
      </w:r>
      <w:proofErr w:type="gramStart"/>
      <w:r w:rsidRPr="00275852">
        <w:t>неопасными</w:t>
      </w:r>
      <w:proofErr w:type="gramEnd"/>
      <w:r w:rsidRPr="00275852">
        <w:t xml:space="preserve"> не допускается.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9" w:name="100363"/>
      <w:bookmarkEnd w:id="9"/>
      <w:r w:rsidRPr="00275852">
        <w:t>2.6.10. Работы с опасными грузами производятся в дневное время и, как исключение, в ночное время при условии достаточной освещенности мест производства работ светильниками во взрывобезопасном исполнении.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10" w:name="100364"/>
      <w:bookmarkEnd w:id="10"/>
      <w:r w:rsidRPr="00275852">
        <w:t>2.6.11. Во время погрузки и разгрузки легковоспламеняющихся грузов (веществ) двигатель автомобиля должен находиться в неработающем состоянии, если он не используется для привода в действие насосов или других приспособлений, обеспечивающих погрузку или разгрузку. В последнем случае принимаются меры пожарной безопасности.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11" w:name="100365"/>
      <w:bookmarkEnd w:id="11"/>
      <w:r w:rsidRPr="00275852">
        <w:t xml:space="preserve">2.6.12. Для крепления грузовых мест с легковоспламеняющейся жидкостью применение </w:t>
      </w:r>
      <w:proofErr w:type="spellStart"/>
      <w:r w:rsidRPr="00275852">
        <w:t>легковоспламеняемых</w:t>
      </w:r>
      <w:proofErr w:type="spellEnd"/>
      <w:r w:rsidRPr="00275852">
        <w:t xml:space="preserve"> материалов запрещается.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12" w:name="100366"/>
      <w:bookmarkEnd w:id="12"/>
      <w:r w:rsidRPr="00275852">
        <w:t xml:space="preserve">2.6.13. Погрузка (выгрузка) </w:t>
      </w:r>
      <w:proofErr w:type="spellStart"/>
      <w:r w:rsidRPr="00275852">
        <w:t>пожар</w:t>
      </w:r>
      <w:proofErr w:type="gramStart"/>
      <w:r w:rsidRPr="00275852">
        <w:t>о</w:t>
      </w:r>
      <w:proofErr w:type="spellEnd"/>
      <w:r w:rsidRPr="00275852">
        <w:t>-</w:t>
      </w:r>
      <w:proofErr w:type="gramEnd"/>
      <w:r w:rsidRPr="00275852">
        <w:t xml:space="preserve"> и взрывоопасных грузов осуществляется только в специально разрешенные подъемные приспособления из </w:t>
      </w:r>
      <w:proofErr w:type="spellStart"/>
      <w:r w:rsidRPr="00275852">
        <w:t>искронеобразующих</w:t>
      </w:r>
      <w:proofErr w:type="spellEnd"/>
      <w:r w:rsidRPr="00275852">
        <w:t xml:space="preserve"> материалов.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13" w:name="100367"/>
      <w:bookmarkEnd w:id="13"/>
      <w:r w:rsidRPr="00275852">
        <w:t xml:space="preserve">Применяемый при работе с взрывоопасными грузами (легковоспламеняющимися жидкостями, лакокрасочными материалами, карбидом кальция и др.) инструмент </w:t>
      </w:r>
      <w:r w:rsidRPr="00275852">
        <w:lastRenderedPageBreak/>
        <w:t>должен быть выполнен из цветного металла (меди, латуни, бронзы), не дающего искры при ударах.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14" w:name="100368"/>
      <w:bookmarkEnd w:id="14"/>
      <w:r w:rsidRPr="00275852">
        <w:t>2.6.14. Разведение огня на расстоянии ближе 50 метров от мест проведения погрузочно-разгрузочных работ с пожароопасными грузами запрещается.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15" w:name="100369"/>
      <w:bookmarkEnd w:id="15"/>
      <w:r w:rsidRPr="00275852">
        <w:t>2.6.15. При укладке опасных грузов в несколько ярусов для обеспечения устойчивости штабелей груза и предохранения упаковки от повреждения между ярусами должны укладываться настилы из досок толщиной не менее 20 мм.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16" w:name="100370"/>
      <w:bookmarkEnd w:id="16"/>
      <w:r w:rsidRPr="00275852">
        <w:t>2.6.16. Перед выгрузкой опасных грузов должно быть организовано проветривание вагонов принудительной или естественной вентиляцией через открытые двери и люки.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17" w:name="100371"/>
      <w:bookmarkEnd w:id="17"/>
      <w:r w:rsidRPr="00275852">
        <w:t>При естественной вентиляции сквозное проветривание вагонов через открытые двери, люки и другие проемы осуществляется не менее 30 минут.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18" w:name="100372"/>
      <w:bookmarkEnd w:id="18"/>
      <w:r w:rsidRPr="00275852">
        <w:t>2.6.17. Перед началом работ с опасными грузами в складских помещениях должно быть организовано сквозное проветривание через открытые ворота, двери и другие проемы в течение 30 минут.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19" w:name="100373"/>
      <w:bookmarkEnd w:id="19"/>
      <w:r w:rsidRPr="00275852">
        <w:t>2.6.18. Работники, участвующие в работе с опасными грузами, в период проветривания должны находиться вне вагона (склада) с наветренной стороны.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20" w:name="100374"/>
      <w:bookmarkEnd w:id="20"/>
      <w:r w:rsidRPr="00275852">
        <w:t>2.6.19. Перемещать баллоны со сжатыми и сжиженными газами разрешается только на специальных тележках или носилках с гнездами для баллонов, обитых войлоком или другим аналогичным материалом. Баллоны должны размещаться на тележке лежа.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21" w:name="100375"/>
      <w:bookmarkEnd w:id="21"/>
      <w:r w:rsidRPr="00275852">
        <w:t>2.6.20. Вентили баллонов с газами при транспортировании и хранении должны быть закрыты металлическими колпаками.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22" w:name="100376"/>
      <w:bookmarkEnd w:id="22"/>
      <w:r w:rsidRPr="00275852">
        <w:t xml:space="preserve">2.6.21. Размещать баллоны с газами (остатками газа) вблизи нагревательных приборов, горячих деталей и печей, а также оставлять </w:t>
      </w:r>
      <w:proofErr w:type="gramStart"/>
      <w:r w:rsidRPr="00275852">
        <w:t>их</w:t>
      </w:r>
      <w:proofErr w:type="gramEnd"/>
      <w:r w:rsidRPr="00275852">
        <w:t xml:space="preserve"> не защищенными от прямого воздействия солнечных лучей запрещается.</w:t>
      </w:r>
    </w:p>
    <w:p w:rsidR="00275852" w:rsidRPr="00275852" w:rsidRDefault="00275852" w:rsidP="00275852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</w:pPr>
      <w:bookmarkStart w:id="23" w:name="100377"/>
      <w:bookmarkEnd w:id="23"/>
      <w:r w:rsidRPr="00275852">
        <w:t xml:space="preserve">2.6.22. Баллоны с горючими газами и легковоспламеняющимися ядовитыми газами </w:t>
      </w:r>
      <w:proofErr w:type="spellStart"/>
      <w:proofErr w:type="gramStart"/>
      <w:r w:rsidRPr="00275852">
        <w:t>п</w:t>
      </w:r>
      <w:proofErr w:type="spellEnd"/>
      <w:proofErr w:type="gramEnd"/>
    </w:p>
    <w:p w:rsidR="00D31358" w:rsidRPr="00275852" w:rsidRDefault="00D31358" w:rsidP="002758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1358" w:rsidRPr="00275852" w:rsidSect="00E2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AE0"/>
    <w:multiLevelType w:val="multilevel"/>
    <w:tmpl w:val="A6B05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F72AA"/>
    <w:multiLevelType w:val="multilevel"/>
    <w:tmpl w:val="6532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81DB2"/>
    <w:multiLevelType w:val="multilevel"/>
    <w:tmpl w:val="E03AC0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FF103FC"/>
    <w:multiLevelType w:val="multilevel"/>
    <w:tmpl w:val="332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B3FEE"/>
    <w:multiLevelType w:val="multilevel"/>
    <w:tmpl w:val="04FCB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F42F3"/>
    <w:multiLevelType w:val="multilevel"/>
    <w:tmpl w:val="4E4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852"/>
    <w:rsid w:val="00275852"/>
    <w:rsid w:val="00280D31"/>
    <w:rsid w:val="00D31358"/>
    <w:rsid w:val="00E2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F9"/>
  </w:style>
  <w:style w:type="paragraph" w:styleId="3">
    <w:name w:val="heading 3"/>
    <w:basedOn w:val="a"/>
    <w:link w:val="30"/>
    <w:uiPriority w:val="9"/>
    <w:qFormat/>
    <w:rsid w:val="00275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52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758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275852"/>
    <w:rPr>
      <w:color w:val="0000FF"/>
      <w:u w:val="single"/>
    </w:rPr>
  </w:style>
  <w:style w:type="paragraph" w:customStyle="1" w:styleId="pboth">
    <w:name w:val="pboth"/>
    <w:basedOn w:val="a"/>
    <w:rsid w:val="0027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ofoil.ru/Autofueltransport/Autofueltransport2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ofoil.ru/Autofueltransport/Images/Fig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ofoil.ru/Autofueltransport/Images/Fig11.jpg" TargetMode="External"/><Relationship Id="rId11" Type="http://schemas.openxmlformats.org/officeDocument/2006/relationships/hyperlink" Target="https://sudact.ru/law/postanovlenie-glavnogo-gosudarstvennogo-sanitarnogo-vracha-rf-ot_1359/sp-2.5.3650-20/" TargetMode="External"/><Relationship Id="rId5" Type="http://schemas.openxmlformats.org/officeDocument/2006/relationships/hyperlink" Target="http://proofoil.ru/Autofueltransport/Images/Fig16.jpg" TargetMode="External"/><Relationship Id="rId10" Type="http://schemas.openxmlformats.org/officeDocument/2006/relationships/hyperlink" Target="https://sudact.ru/law/pravila-perevozok-opasnykh-gruzov-po-zheleznym-dorog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ofoil.ru/Autofueltransport/Images/Fig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1957</Words>
  <Characters>11160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2022-08-25T06:13:00Z</dcterms:created>
  <dcterms:modified xsi:type="dcterms:W3CDTF">2022-08-25T06:40:00Z</dcterms:modified>
</cp:coreProperties>
</file>