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50" w:rsidRDefault="00A57E50" w:rsidP="00A57E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контрольной работы</w:t>
      </w:r>
      <w:bookmarkStart w:id="0" w:name="_GoBack"/>
      <w:bookmarkEnd w:id="0"/>
    </w:p>
    <w:p w:rsidR="00A57E50" w:rsidRDefault="00A57E50" w:rsidP="00A57E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до 14.11. 2022г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1. Значение  природы в жизни человека. Особенности взаимодействия природы и общества.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2. Влияние урбанизации на биосферу.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3. В чем принципиальное отличие в решении проблем рационального использования и охраны природы в развитых и развивающихся странах.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4. Классификация природных ресурсов в зависимости от их использования, ограниченности, способности к восстановлению и возобновлению. Рациональное использование и  воспроизводство ресурсов.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5. Перечислите правила и принципы охраны природы, дайте их краткую характеристику.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6. Какие этапы можно выделить в истории отношения человека к природе и её охране. В чем их принципиальная разница.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7. Назовите известных ученых-естествоиспытателей, внесших вклад в науку об охране природы. Что вы знаете об их трудах и личной судьбе.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8. Глобальные проблемы экологии и пути их решения.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9. Дайте определение и назовите признаки экологического кризиса и экологической катастрофы. Приведите примеры.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10. Влияние  загрязнения  воздуха на климат, здоровье людей, животных и растительность.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11. Основные меры, применяемые для уменьшения загрязнения атмосферы, какова их эффективность. Методы контроля качества воздуха.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12. Законодательные акты по охране атмосферы.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13. Значение  воды в природе и жизни человека. Характеристика водных ресурсов России.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 xml:space="preserve">14. Основные загрязняющие вещества и поставщики загрязнения </w:t>
      </w:r>
      <w:proofErr w:type="gramStart"/>
      <w:r w:rsidRPr="00113E08">
        <w:rPr>
          <w:rFonts w:ascii="Times New Roman" w:hAnsi="Times New Roman" w:cs="Times New Roman"/>
          <w:sz w:val="24"/>
          <w:szCs w:val="24"/>
        </w:rPr>
        <w:t>водных</w:t>
      </w:r>
      <w:proofErr w:type="gramEnd"/>
      <w:r w:rsidRPr="00113E08">
        <w:rPr>
          <w:rFonts w:ascii="Times New Roman" w:hAnsi="Times New Roman" w:cs="Times New Roman"/>
          <w:sz w:val="24"/>
          <w:szCs w:val="24"/>
        </w:rPr>
        <w:t xml:space="preserve"> ресурсов5.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15. Меры по предотвращению истощения и загрязнения вод.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16. Способы очистки воды.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17. Основные законы, регулирующие рациональное использование и охрану водных ресурсов в России.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18. Дайте определение недрам. Состояние минерально-сырьевой базы России.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19. Классификация полезных ископаемых. Минеральные и топливно-энергетические ресурсы.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20.  Основные принципы рационального использования земельных ресурсов. Хозяйственное значение почв.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21. Меры защиты земель на государственном и международном уровнях.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lastRenderedPageBreak/>
        <w:t>22. Значение в рациональном землепользовании Государственного земельного кадастра, Государственного мониторинга почв.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23. Охарактеризуйте значение лесов в природе и в жизни человека. Современное состояние лесных ресурсов России.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24.  Основные меры по рациональному использованию, охране и восстановлению лесных ресурсов в России.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25. Законодательные акты по охране лесов и другой растительности в России.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26. Меры, применяемые для охраны редких и исчезающих животных и растений.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27. Экологическое право. Перечислите важнейшие природоохранительные законы РФ. Как в них отражены аспекты охраны природы.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28. Назовите государственные организации, которые отвечают за рациональное использование и охрану природных ресурсов и окружающей среды.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29. Осуществление контроля над выполнением законов и постановлений по охране природы в России. Правовая и юридическая ответственность предприятий.</w:t>
      </w:r>
    </w:p>
    <w:p w:rsidR="00113E08" w:rsidRPr="00113E08" w:rsidRDefault="00113E08" w:rsidP="005F6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E08">
        <w:rPr>
          <w:rFonts w:ascii="Times New Roman" w:hAnsi="Times New Roman" w:cs="Times New Roman"/>
          <w:sz w:val="24"/>
          <w:szCs w:val="24"/>
        </w:rPr>
        <w:t>30. Роль и формы международного сотрудничества в деле охраны природы. Роль Организации Объединенных Наций и её подразделений ЮНЕСКО, ЮНЕП и МСОП в сфере охраны природы.</w:t>
      </w:r>
    </w:p>
    <w:sectPr w:rsidR="00113E08" w:rsidRPr="0011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480"/>
    <w:multiLevelType w:val="hybridMultilevel"/>
    <w:tmpl w:val="55BE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17"/>
    <w:rsid w:val="00113E08"/>
    <w:rsid w:val="002B0317"/>
    <w:rsid w:val="005F6AB1"/>
    <w:rsid w:val="008B312F"/>
    <w:rsid w:val="00A57E50"/>
    <w:rsid w:val="00D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2022-09-07T13:33:00Z</dcterms:created>
  <dcterms:modified xsi:type="dcterms:W3CDTF">2022-09-07T14:47:00Z</dcterms:modified>
</cp:coreProperties>
</file>